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F46D4">
        <w:rPr>
          <w:rFonts w:ascii="Arial" w:hAnsi="Arial" w:cs="Arial"/>
          <w:bCs/>
          <w:color w:val="404040"/>
          <w:sz w:val="24"/>
          <w:szCs w:val="24"/>
        </w:rPr>
        <w:t>: Amahuri</w:t>
      </w:r>
      <w:r w:rsidR="006139E0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4F46D4">
        <w:rPr>
          <w:rFonts w:ascii="Arial" w:hAnsi="Arial" w:cs="Arial"/>
          <w:bCs/>
          <w:color w:val="404040"/>
          <w:sz w:val="24"/>
          <w:szCs w:val="24"/>
        </w:rPr>
        <w:t>Karola</w:t>
      </w:r>
      <w:r w:rsidR="006139E0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4F46D4">
        <w:rPr>
          <w:rFonts w:ascii="Arial" w:hAnsi="Arial" w:cs="Arial"/>
          <w:bCs/>
          <w:color w:val="404040"/>
          <w:sz w:val="24"/>
          <w:szCs w:val="24"/>
        </w:rPr>
        <w:t>Garcia Valenzuela</w:t>
      </w:r>
    </w:p>
    <w:p w:rsidR="004F46D4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F46D4">
        <w:rPr>
          <w:rFonts w:ascii="Arial" w:hAnsi="Arial" w:cs="Arial"/>
          <w:bCs/>
          <w:color w:val="404040"/>
          <w:sz w:val="24"/>
          <w:szCs w:val="24"/>
        </w:rPr>
        <w:t xml:space="preserve">Licenciatura en derecho </w:t>
      </w:r>
    </w:p>
    <w:p w:rsidR="00AB5916" w:rsidRPr="00BA21B4" w:rsidRDefault="00EC481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Profesional: 4620528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</w:t>
      </w:r>
      <w:r w:rsidR="00EC4812" w:rsidRPr="00BA21B4">
        <w:rPr>
          <w:rFonts w:ascii="Arial" w:hAnsi="Arial" w:cs="Arial"/>
          <w:b/>
          <w:bCs/>
          <w:color w:val="404040"/>
          <w:sz w:val="24"/>
          <w:szCs w:val="24"/>
        </w:rPr>
        <w:t>Oficina</w:t>
      </w:r>
      <w:r w:rsidR="00EC4812">
        <w:rPr>
          <w:rFonts w:ascii="Arial" w:hAnsi="Arial" w:cs="Arial"/>
          <w:color w:val="404040"/>
          <w:sz w:val="24"/>
          <w:szCs w:val="24"/>
        </w:rPr>
        <w:t>: 274</w:t>
      </w:r>
      <w:r w:rsidR="004F46D4">
        <w:rPr>
          <w:rFonts w:ascii="Arial" w:hAnsi="Arial" w:cs="Arial"/>
          <w:color w:val="404040"/>
          <w:sz w:val="24"/>
          <w:szCs w:val="24"/>
        </w:rPr>
        <w:t xml:space="preserve"> 743 2950</w:t>
      </w:r>
    </w:p>
    <w:p w:rsidR="004F46D4" w:rsidRPr="004F46D4" w:rsidRDefault="00AB5916" w:rsidP="00613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F46D4">
        <w:rPr>
          <w:rFonts w:ascii="Arial" w:hAnsi="Arial" w:cs="Arial"/>
          <w:b/>
          <w:bCs/>
          <w:color w:val="404040"/>
          <w:sz w:val="24"/>
          <w:szCs w:val="24"/>
        </w:rPr>
        <w:t xml:space="preserve"> institucional:</w:t>
      </w:r>
      <w:r w:rsidR="004F46D4" w:rsidRPr="004F46D4">
        <w:rPr>
          <w:rFonts w:ascii="Arial" w:hAnsi="Arial" w:cs="Arial"/>
          <w:bCs/>
          <w:color w:val="404040"/>
          <w:sz w:val="24"/>
          <w:szCs w:val="24"/>
        </w:rPr>
        <w:t xml:space="preserve"> agarciav@fiscaliaveracruz.com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F46D4" w:rsidRDefault="004F46D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2000-2005</w:t>
      </w:r>
    </w:p>
    <w:p w:rsidR="004F46D4" w:rsidRPr="004F46D4" w:rsidRDefault="004F46D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F46D4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4F46D4" w:rsidRPr="004F46D4" w:rsidRDefault="004F46D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F46D4">
        <w:rPr>
          <w:rFonts w:ascii="Arial" w:hAnsi="Arial" w:cs="Arial"/>
          <w:color w:val="404040"/>
          <w:sz w:val="24"/>
          <w:szCs w:val="24"/>
        </w:rPr>
        <w:t>Centro Universitario de Coatzacoalcos.</w:t>
      </w:r>
    </w:p>
    <w:p w:rsidR="00BB2BF2" w:rsidRPr="004F46D4" w:rsidRDefault="004F46D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Coatzacoalcos, Veracruz.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7FF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EC4812" w:rsidRPr="00BB7FFB" w:rsidRDefault="00EC4812" w:rsidP="00BB7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BB7FFB">
        <w:rPr>
          <w:rFonts w:ascii="Arial" w:hAnsi="Arial" w:cs="Arial"/>
          <w:b/>
          <w:color w:val="404040"/>
        </w:rPr>
        <w:t>30 DE AGOSTO 2019 A 01 DE JUNIO 2021</w:t>
      </w:r>
    </w:p>
    <w:p w:rsidR="00747B33" w:rsidRPr="00BB7FFB" w:rsidRDefault="00BB7FFB" w:rsidP="00BB7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BB7FFB">
        <w:rPr>
          <w:rFonts w:ascii="Arial" w:hAnsi="Arial" w:cs="Arial"/>
          <w:color w:val="404040"/>
        </w:rPr>
        <w:t>Abogada del área jurídica adscrita al Órgano Administrativo Desconcentrado, Prevención y Readaptación Social.</w:t>
      </w:r>
    </w:p>
    <w:p w:rsidR="00BB7FFB" w:rsidRPr="00BB7FFB" w:rsidRDefault="00BB7FFB" w:rsidP="00BB7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EC4812" w:rsidRPr="006139E0" w:rsidRDefault="00EC4812" w:rsidP="00BB7FFB">
      <w:pPr>
        <w:spacing w:after="0" w:line="240" w:lineRule="auto"/>
        <w:rPr>
          <w:rFonts w:ascii="Arial" w:hAnsi="Arial" w:cs="Arial"/>
          <w:b/>
          <w:color w:val="404040"/>
        </w:rPr>
      </w:pPr>
      <w:r w:rsidRPr="006139E0">
        <w:rPr>
          <w:rFonts w:ascii="Arial" w:hAnsi="Arial" w:cs="Arial"/>
          <w:b/>
          <w:color w:val="404040"/>
        </w:rPr>
        <w:t>05 DE DICIEMBRE 2016 A 01 DE ENERO DE 2018.</w:t>
      </w:r>
    </w:p>
    <w:p w:rsidR="00EC4812" w:rsidRPr="006139E0" w:rsidRDefault="00EC4812" w:rsidP="00613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39E0">
        <w:rPr>
          <w:rFonts w:ascii="Arial" w:hAnsi="Arial" w:cs="Arial"/>
          <w:color w:val="404040"/>
          <w:sz w:val="24"/>
          <w:szCs w:val="24"/>
        </w:rPr>
        <w:t xml:space="preserve">Titular de la </w:t>
      </w:r>
      <w:r w:rsidR="00BB7FFB" w:rsidRPr="006139E0">
        <w:rPr>
          <w:rFonts w:ascii="Arial" w:hAnsi="Arial" w:cs="Arial"/>
          <w:color w:val="404040"/>
          <w:sz w:val="24"/>
          <w:szCs w:val="24"/>
        </w:rPr>
        <w:t>Procuraduría</w:t>
      </w:r>
      <w:r w:rsidRPr="006139E0">
        <w:rPr>
          <w:rFonts w:ascii="Arial" w:hAnsi="Arial" w:cs="Arial"/>
          <w:color w:val="404040"/>
          <w:sz w:val="24"/>
          <w:szCs w:val="24"/>
        </w:rPr>
        <w:t xml:space="preserve"> de </w:t>
      </w:r>
      <w:r w:rsidR="00BB7FFB" w:rsidRPr="006139E0">
        <w:rPr>
          <w:rFonts w:ascii="Arial" w:hAnsi="Arial" w:cs="Arial"/>
          <w:color w:val="404040"/>
          <w:sz w:val="24"/>
          <w:szCs w:val="24"/>
        </w:rPr>
        <w:t>Protección</w:t>
      </w:r>
      <w:r w:rsidRPr="006139E0">
        <w:rPr>
          <w:rFonts w:ascii="Arial" w:hAnsi="Arial" w:cs="Arial"/>
          <w:color w:val="404040"/>
          <w:sz w:val="24"/>
          <w:szCs w:val="24"/>
        </w:rPr>
        <w:t xml:space="preserve"> de Derechos de niñas, </w:t>
      </w:r>
      <w:r w:rsidR="00BB7FFB" w:rsidRPr="006139E0">
        <w:rPr>
          <w:rFonts w:ascii="Arial" w:hAnsi="Arial" w:cs="Arial"/>
          <w:color w:val="404040"/>
          <w:sz w:val="24"/>
          <w:szCs w:val="24"/>
        </w:rPr>
        <w:t>Niños</w:t>
      </w:r>
      <w:r w:rsidRPr="006139E0">
        <w:rPr>
          <w:rFonts w:ascii="Arial" w:hAnsi="Arial" w:cs="Arial"/>
          <w:color w:val="404040"/>
          <w:sz w:val="24"/>
          <w:szCs w:val="24"/>
        </w:rPr>
        <w:t xml:space="preserve"> y adole</w:t>
      </w:r>
      <w:r w:rsidR="00BB7FFB" w:rsidRPr="006139E0">
        <w:rPr>
          <w:rFonts w:ascii="Arial" w:hAnsi="Arial" w:cs="Arial"/>
          <w:color w:val="404040"/>
          <w:sz w:val="24"/>
          <w:szCs w:val="24"/>
        </w:rPr>
        <w:t>s</w:t>
      </w:r>
      <w:r w:rsidRPr="006139E0">
        <w:rPr>
          <w:rFonts w:ascii="Arial" w:hAnsi="Arial" w:cs="Arial"/>
          <w:color w:val="404040"/>
          <w:sz w:val="24"/>
          <w:szCs w:val="24"/>
        </w:rPr>
        <w:t>centes de</w:t>
      </w:r>
      <w:r w:rsidR="00BB7FFB" w:rsidRPr="006139E0">
        <w:rPr>
          <w:rFonts w:ascii="Arial" w:hAnsi="Arial" w:cs="Arial"/>
          <w:color w:val="404040"/>
          <w:sz w:val="24"/>
          <w:szCs w:val="24"/>
        </w:rPr>
        <w:t xml:space="preserve">l sistema Dif Municipal. </w:t>
      </w:r>
    </w:p>
    <w:p w:rsidR="00BB7FFB" w:rsidRPr="00BB7FFB" w:rsidRDefault="00BB7FFB" w:rsidP="00BB7FFB">
      <w:pPr>
        <w:spacing w:after="0" w:line="240" w:lineRule="auto"/>
        <w:rPr>
          <w:rFonts w:ascii="Arial" w:hAnsi="Arial" w:cs="Arial"/>
        </w:rPr>
      </w:pPr>
    </w:p>
    <w:p w:rsidR="00BB7FFB" w:rsidRPr="006139E0" w:rsidRDefault="00BB7FFB" w:rsidP="00BB7FFB">
      <w:pPr>
        <w:spacing w:after="0" w:line="240" w:lineRule="auto"/>
        <w:rPr>
          <w:rFonts w:ascii="Arial" w:hAnsi="Arial" w:cs="Arial"/>
          <w:b/>
          <w:color w:val="404040"/>
        </w:rPr>
      </w:pPr>
      <w:r w:rsidRPr="006139E0">
        <w:rPr>
          <w:rFonts w:ascii="Arial" w:hAnsi="Arial" w:cs="Arial"/>
          <w:b/>
          <w:color w:val="404040"/>
        </w:rPr>
        <w:t>21 DE ABRIL DE 2007 AL 18 DE JULIO DE 2013.</w:t>
      </w:r>
    </w:p>
    <w:p w:rsidR="00BB7FFB" w:rsidRPr="006139E0" w:rsidRDefault="00BB7FFB" w:rsidP="00613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39E0">
        <w:rPr>
          <w:rFonts w:ascii="Arial" w:hAnsi="Arial" w:cs="Arial"/>
          <w:color w:val="404040"/>
          <w:sz w:val="24"/>
          <w:szCs w:val="24"/>
        </w:rPr>
        <w:t>Secretaria de Agente del Ministerio Público adscrita a la Dirección de Averiguaciones Previas. (sistema inquisitivo)</w:t>
      </w:r>
    </w:p>
    <w:p w:rsidR="00BB7FFB" w:rsidRPr="00BB7FFB" w:rsidRDefault="00BB7FFB" w:rsidP="00BB7FFB">
      <w:pPr>
        <w:spacing w:after="0" w:line="240" w:lineRule="auto"/>
        <w:rPr>
          <w:b/>
        </w:rPr>
      </w:pPr>
    </w:p>
    <w:p w:rsidR="00BB7FFB" w:rsidRPr="00BB7FFB" w:rsidRDefault="00BB7FFB" w:rsidP="00BB7FFB">
      <w:pPr>
        <w:spacing w:after="0" w:line="240" w:lineRule="auto"/>
        <w:rPr>
          <w:rFonts w:ascii="Arial" w:hAnsi="Arial" w:cs="Arial"/>
          <w:b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6139E0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L</w:t>
      </w:r>
      <w:r w:rsidR="00A02A15">
        <w:rPr>
          <w:rFonts w:ascii="NeoSansPro-Regular" w:hAnsi="NeoSansPro-Regular" w:cs="NeoSansPro-Regular"/>
          <w:color w:val="404040"/>
          <w:sz w:val="24"/>
          <w:szCs w:val="24"/>
        </w:rPr>
        <w:t xml:space="preserve">icenciatura en derecho enfocada al área Penal. </w:t>
      </w:r>
    </w:p>
    <w:p w:rsidR="00A02A15" w:rsidRDefault="00A02A15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Inglés básico. </w:t>
      </w:r>
    </w:p>
    <w:sectPr w:rsidR="00A02A1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A5D" w:rsidRDefault="00007A5D" w:rsidP="00AB5916">
      <w:pPr>
        <w:spacing w:after="0" w:line="240" w:lineRule="auto"/>
      </w:pPr>
      <w:r>
        <w:separator/>
      </w:r>
    </w:p>
  </w:endnote>
  <w:endnote w:type="continuationSeparator" w:id="1">
    <w:p w:rsidR="00007A5D" w:rsidRDefault="00007A5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A5D" w:rsidRDefault="00007A5D" w:rsidP="00AB5916">
      <w:pPr>
        <w:spacing w:after="0" w:line="240" w:lineRule="auto"/>
      </w:pPr>
      <w:r>
        <w:separator/>
      </w:r>
    </w:p>
  </w:footnote>
  <w:footnote w:type="continuationSeparator" w:id="1">
    <w:p w:rsidR="00007A5D" w:rsidRDefault="00007A5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7A5D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4F46D4"/>
    <w:rsid w:val="005502F5"/>
    <w:rsid w:val="005A32B3"/>
    <w:rsid w:val="00600D12"/>
    <w:rsid w:val="006139E0"/>
    <w:rsid w:val="006B6226"/>
    <w:rsid w:val="006B643A"/>
    <w:rsid w:val="006C2CDA"/>
    <w:rsid w:val="00723B67"/>
    <w:rsid w:val="00726727"/>
    <w:rsid w:val="00747B33"/>
    <w:rsid w:val="00755A05"/>
    <w:rsid w:val="00785C57"/>
    <w:rsid w:val="00846235"/>
    <w:rsid w:val="0091071C"/>
    <w:rsid w:val="00A02A15"/>
    <w:rsid w:val="00A66637"/>
    <w:rsid w:val="00AB5916"/>
    <w:rsid w:val="00B55469"/>
    <w:rsid w:val="00B73714"/>
    <w:rsid w:val="00BA21B4"/>
    <w:rsid w:val="00BB2BF2"/>
    <w:rsid w:val="00BB7FFB"/>
    <w:rsid w:val="00CE7F12"/>
    <w:rsid w:val="00D03386"/>
    <w:rsid w:val="00D81310"/>
    <w:rsid w:val="00DB2FA1"/>
    <w:rsid w:val="00DE2E01"/>
    <w:rsid w:val="00E71AD8"/>
    <w:rsid w:val="00EA5918"/>
    <w:rsid w:val="00EC481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2022-12-30T18:11:00Z</dcterms:created>
  <dcterms:modified xsi:type="dcterms:W3CDTF">2022-12-30T18:11:00Z</dcterms:modified>
</cp:coreProperties>
</file>